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pacing w:after="240" w:line="360" w:lineRule="atLeast"/>
        <w:rPr>
          <w:outline w:val="0"/>
          <w:color w:val="2d3b45"/>
          <w:sz w:val="32"/>
          <w:szCs w:val="32"/>
          <w:u w:color="2d3b45"/>
          <w:shd w:val="clear" w:color="auto" w:fill="ffffff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Some of the major points to remember are: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Write out the question prior to answering it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b w:val="1"/>
          <w:bCs w:val="1"/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b w:val="0"/>
          <w:bCs w:val="0"/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Answer in your own words -</w:t>
      </w:r>
      <w:r>
        <w:rPr>
          <w:b w:val="0"/>
          <w:bCs w:val="0"/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 </w:t>
      </w:r>
      <w:r>
        <w:rPr>
          <w:b w:val="1"/>
          <w:bCs w:val="1"/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As a rule of thumb, no more than 10% of your response to review questions should be quoted.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Have at least one intext citation per question, such as [Moseley, 47], unless it is entirely an opinion question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Use quotes if you copy three or more words and include an intext citation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Use a minimum of three resources - the textbook, one item from "lecture" - the videos I provide each module, and one outside source that you have researched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 xml:space="preserve">Provide a </w:t>
      </w:r>
      <w:r>
        <w:rPr>
          <w:outline w:val="0"/>
          <w:color w:val="ff1a03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FF1A03"/>
            </w14:solidFill>
          </w14:textFill>
        </w:rPr>
        <w:t>Works Cited or Reference Section in MLA Style</w:t>
      </w: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 xml:space="preserve"> at the end of the paper. Use a website such as Citation Machine to help you.</w:t>
      </w:r>
    </w:p>
    <w:p>
      <w:pPr>
        <w:pStyle w:val="Default"/>
        <w:spacing w:line="320" w:lineRule="atLeast"/>
        <w:rPr>
          <w:outline w:val="0"/>
          <w:color w:val="1d1d1d"/>
          <w:sz w:val="28"/>
          <w:szCs w:val="28"/>
          <w:u w:color="1d1d1d"/>
          <w:shd w:val="clear" w:color="auto" w:fill="ffffff"/>
          <w14:textOutline w14:w="3175" w14:cap="flat">
            <w14:solidFill>
              <w14:srgbClr w14:val="1D1D1D"/>
            </w14:solidFill>
            <w14:prstDash w14:val="solid"/>
            <w14:miter w14:lim="400000"/>
          </w14:textOutline>
          <w14:textFill>
            <w14:solidFill>
              <w14:srgbClr w14:val="1D1D1D"/>
            </w14:solidFill>
          </w14:textFill>
        </w:rPr>
      </w:pPr>
    </w:p>
    <w:p>
      <w:pPr>
        <w:pStyle w:val="Default"/>
        <w:spacing w:after="120" w:line="640" w:lineRule="atLeast"/>
        <w:rPr>
          <w:outline w:val="0"/>
          <w:color w:val="2d3b45"/>
          <w:sz w:val="43"/>
          <w:szCs w:val="43"/>
          <w:u w:color="2d3b45"/>
          <w:shd w:val="clear" w:color="auto" w:fill="ffffff"/>
          <w:lang w:val="it-IT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43"/>
          <w:szCs w:val="43"/>
          <w:u w:color="2d3b45"/>
          <w:shd w:val="clear" w:color="auto" w:fill="ffffff"/>
          <w:rtl w:val="0"/>
          <w:lang w:val="it-IT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Questions</w:t>
      </w:r>
    </w:p>
    <w:p>
      <w:pPr>
        <w:pStyle w:val="Default"/>
        <w:spacing w:after="240" w:line="360" w:lineRule="atLeast"/>
        <w:rPr>
          <w:outline w:val="0"/>
          <w:color w:val="2d3b45"/>
          <w:sz w:val="32"/>
          <w:szCs w:val="32"/>
          <w:u w:color="2d3b45"/>
          <w:shd w:val="clear" w:color="auto" w:fill="ffffff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Respond to the following ten questions/prompts and attach your response in a word document, with extension .doc or .docx.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Explain why performance appraisal is such an important part of the supervisor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’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s job.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Name and explain the steps in the suggested procedure for selecting workers for specific jobs.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What is performance appraisal, and what are some of the other names for it?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What are some of the purposes of performance appraisal? Explain.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What is discipline and why is it so very important in organizations?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Name the laws that form the legal basis for labor relations, and explain their general provisions.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What are the differences among the union shop, the closed shop, and the agency shop? Are these differences really significant? Explain. How do right-to-work laws impact the ability of unions to demand union shop clauses in collective bargaining agreements?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What are the protected classes under federal employment discrimination laws?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What steps should employers take to reduce the risk of sexual harassment in the workplace?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Name and describe the four legally required employee benefits.</w:t>
      </w:r>
      <w:r>
        <w:rPr>
          <w:i w:val="0"/>
          <w:iCs w:val="0"/>
          <w:outline w:val="0"/>
          <w:color w:val="2d3b45"/>
          <w:sz w:val="32"/>
          <w:szCs w:val="32"/>
          <w:shd w:val="clear" w:color="auto" w:fill="ffffff"/>
          <w14:textFill>
            <w14:solidFill>
              <w14:srgbClr w14:val="2D3B45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Numbered"/>
  </w:abstractNum>
  <w:abstractNum w:abstractNumId="3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  <w:style w:type="numbering" w:styleId="Numbered">
    <w:name w:val="Numbered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